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jc w:val="center"/>
        <w:rPr>
          <w:b w:val="1"/>
          <w:bCs w:val="1"/>
        </w:rPr>
      </w:pPr>
      <w:bookmarkStart w:colFirst="0" w:colLast="0" w:name="_qbo1tvnsv3e3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59. இழந்து போகாதே 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இழந்து போனதைப் தேடவும் இரட்சிக்கவு மே மனுஷகுமாரன்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வந்திருக்கிறார் என்றான். லூக்கா 19 : 10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நாம் எதையெல்லாம் இழந்துபோக கூடாது என்பதைக் குறித்து சிந்திக்கலாம்.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ஊழியத்தை    இழந்துபோகாதே    அப் 1 : 24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தேவ கிருபையை    இழந்துபோகாதே    எபி 12 : 15 , 16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பந்தயபொருளை    இழந்துபோகாதே    கொலோ 2 : 18 , 19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உங்கள் செய்கை    களின் பலனை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இழந்துபோகாதே    2யோவன் 1 : 8.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