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30"/>
          <w:szCs w:val="30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30"/>
          <w:szCs w:val="30"/>
          <w:rtl w:val="0"/>
        </w:rPr>
        <w:t xml:space="preserve">தேவத்துவத்தின் பரிபூரணம் !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மேலும் சகல துரைத்தனங்களுக்கும் 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அதிகாரத்துக்கும் தலைவராயிருக்கிற அவருக்குள் நீங்கள் பரிபூரணமுள்ளவர்களாயிருக்கிறீர்கள் கொலோ 2 : 9 , 10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பரிபூரணத்தை நோக்கி..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1. ஜீவனின் பரிபூரணத்தை நோக்கி பயணிப்    போம் வாருங்கள்.    யோவா 10 : 10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2. ஆனந்தத்தின்    பரிபூரணத்தை     நோக்கி பயணிப்போம் வாருங்கள்    சங் 16 : 11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3. ஆசீர்வாதத்தின்    பரிபூரணத்தை    நோக்கி பயணிபபோம் வாருங்கள்    நீதி 28 : 20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4. அனைத்திலும்    பரிபூணத்தை நோக்கி    பயனிப்போம்    வாருங்கள்    உபாக 30 : 8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