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color w:val="0000ff"/>
          <w:rtl w:val="0"/>
        </w:rPr>
        <w:t xml:space="preserve">27.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தாவீதின் பாவ அறிக்கை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என்னை கழுவும் - சங் 51:7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 வேதனை உண்டாக்கும் வழி என்னிடத்தில் உண்டோ என்று பாரும் - சங் 139:24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என்னை ஆராய்ந்து என் இருதயத்தை அறிந்து கொள்ளும் - சங் 139:23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என்னை சோதித்து என் சிந்தனைகளை அறிந்து கொள்ளும் - சங் 139:23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என்னை பரிட்சித்து சோதித்துப் பாரும் - சங் 26:2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உள்ளந்திரியங்களையும் இருதயத்தையும் புடமிட்டு பாரும் - சங் 26:2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மறைவான குற்றங்களுக்கு நீங்கலாக்கும் - சங் 19:12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