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>
          <w:b w:val="1"/>
          <w:bCs w:val="1"/>
        </w:rPr>
      </w:pPr>
      <w:bookmarkStart w:colFirst="0" w:colLast="0" w:name="_pe2cp1yklvv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நடை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நடையை கவனி - நீதி 16:17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நடையை சீர் தூக்கிப் பார் - நீதி 4:26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நடையை காத்துக் கொள் - பிரச 5:1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நடைகள் ஸ்திரப்பட வேண்டும் - சங் 119:5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நடைகள் பிசக கூடாது - சங் 37:31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நடைகள் இடற கூடாது - நாகூம் 2:5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