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1ncj12d0x2ml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53. இரவும் பகலும்  செய்ய வேண்டிய காரியங்ள்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துதிக்க வேண்டும் - அப் 26-7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ஜெபிக்க வேண்டும் - லூக் 18-7, சங் 88-1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வேத வசனத்தை தியானிக்க வேண்டும் - சங் 1-2, யோசு 1-8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உபவாசிக்க வேண்டும் - லூக் 2-37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ஆராதனை காணப்பட வேண்டும் - லூக் 2-37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தேவ ஆலயத்தில் காணப்பட வேண்டும் - லூக் 2-37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வேலை செய்து சுவிஷேம் சொல்ல வேண்டும் - 2 தெச 2-9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