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jc w:val="center"/>
        <w:rPr>
          <w:b w:val="1"/>
          <w:bCs w:val="1"/>
          <w:color w:val="000000"/>
        </w:rPr>
      </w:pPr>
      <w:bookmarkStart w:colFirst="0" w:colLast="0" w:name="_lgha5ougy8l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உத்தம வாழ்க்கை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உத்தமமாய் நடக்கிறவர்களுக்கு நன்மையை வழங்காதிரார் (சங் 84:11)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line="360" w:lineRule="auto"/>
        <w:ind w:left="720" w:hanging="360"/>
        <w:rPr>
          <w:b w:val="1"/>
          <w:bCs w:val="1"/>
          <w:highlight w:val="yellow"/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highlight w:val="yellow"/>
          <w:rtl w:val="0"/>
        </w:rPr>
        <w:t xml:space="preserve">கருப்பொருள் : உத்தமமாய் வாழ்ந்தவர்கள்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line="360" w:lineRule="auto"/>
        <w:ind w:left="720" w:hanging="360"/>
        <w:rPr>
          <w:b w:val="1"/>
          <w:bCs w:val="1"/>
          <w:highlight w:val="yellow"/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highlight w:val="yellow"/>
          <w:rtl w:val="0"/>
        </w:rPr>
        <w:t xml:space="preserve">தலைப்பு : உத்தம வாழ்க்கை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line="360" w:lineRule="auto"/>
        <w:ind w:left="720" w:hanging="360"/>
        <w:rPr>
          <w:b w:val="1"/>
          <w:bCs w:val="1"/>
          <w:highlight w:val="yellow"/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highlight w:val="yellow"/>
          <w:rtl w:val="0"/>
        </w:rPr>
        <w:t xml:space="preserve">ஆதார வசனம் : சங் 84:11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line="360" w:lineRule="auto"/>
        <w:ind w:left="720" w:hanging="360"/>
        <w:rPr>
          <w:b w:val="1"/>
          <w:bCs w:val="1"/>
          <w:highlight w:val="yellow"/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highlight w:val="yellow"/>
          <w:rtl w:val="0"/>
        </w:rPr>
        <w:t xml:space="preserve">துணை வசனம் : நீதி 2:7; ஆதி 17:1; உபா 18:13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c363momcymnn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1. நோவா (ஆதி 6:9)</w:t>
      </w:r>
    </w:p>
    <w:p w:rsidR="00000000" w:rsidDel="00000000" w:rsidP="00000000" w:rsidRDefault="00000000" w:rsidRPr="00000000" w14:paraId="0000000A">
      <w:pPr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தன் காலத்தில் இருந்தவர்களுக்குள்ளே உத்தமனாயிருந்தார் (ஆதி 6:9)</w:t>
      </w:r>
    </w:p>
    <w:p w:rsidR="00000000" w:rsidDel="00000000" w:rsidP="00000000" w:rsidRDefault="00000000" w:rsidRPr="00000000" w14:paraId="0000000B">
      <w:pPr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தேவனோடு சஞ்சரிக்கிறவராயிருந்தார் (ஆதி 6:9)</w:t>
      </w:r>
    </w:p>
    <w:p w:rsidR="00000000" w:rsidDel="00000000" w:rsidP="00000000" w:rsidRDefault="00000000" w:rsidRPr="00000000" w14:paraId="0000000C">
      <w:pPr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கட்டளையின்படி செய்து முடிக்கிறவராயிருந்தார் (ஆதி 6:22)</w:t>
      </w:r>
    </w:p>
    <w:p w:rsidR="00000000" w:rsidDel="00000000" w:rsidP="00000000" w:rsidRDefault="00000000" w:rsidRPr="00000000" w14:paraId="0000000D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dlbk96ehsln4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2. காலேப் (எண் 14:24)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வேறே ஆவியையுடையவராயிருந்தார் (எண் 14:24)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மிதித்துவந்த தேசத்தை தேவன் ஒப்புக்கொடுத்தார் (உபா 1:23)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 உத்தமமாய் பின்பற்றி வந்தார் (யோசு 14:6) </w:t>
      </w:r>
    </w:p>
    <w:p w:rsidR="00000000" w:rsidDel="00000000" w:rsidP="00000000" w:rsidRDefault="00000000" w:rsidRPr="00000000" w14:paraId="00000011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1xi839kl60ng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3.யோசுவா (யோசு 14:8)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ஆசரிப்புக் கூடாரத்தை விட்டுப் பிரியாதவராயிருந்தார் (யாத் 33:11)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ஞானத்தின் ஆவியால் நிரப்பப்பட்டவராயிருந்தார் (உபா 34:9) 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யோசுவா கர்த்தரை உத்தமமாய்ப் பின்பற்றினார் (எண் 32:11)</w:t>
      </w:r>
    </w:p>
    <w:p w:rsidR="00000000" w:rsidDel="00000000" w:rsidP="00000000" w:rsidRDefault="00000000" w:rsidRPr="00000000" w14:paraId="00000015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f5d4czy7f51g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4. ரூத் (ரூத் 3:10)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ருத்தின் நற்குணம் உத்தமமாயிருந்தது (ரூத் 3:10)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தேவனால் நிறைவான பலன் கிடைத்தது (ரூத் 2:12)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அவள் குணசாலியாய் திகழ்ந்தாள் (ரூத் 3:11)</w:t>
      </w:r>
    </w:p>
    <w:p w:rsidR="00000000" w:rsidDel="00000000" w:rsidP="00000000" w:rsidRDefault="00000000" w:rsidRPr="00000000" w14:paraId="00000019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z65c5jps6hgz" w:id="5"/>
      <w:bookmarkEnd w:id="5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5.தாவீது [1சாமு 29:6)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தாவீது உத்தமனாயிருந்தார் (1சாமு 15:28) 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ஆவியானவர் தங்கியிருந்தார் (1சாமு 16:13) </w:t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அவனோடேகூட இருந்தார் (1சாமு 16:17)</w:t>
      </w:r>
    </w:p>
    <w:p w:rsidR="00000000" w:rsidDel="00000000" w:rsidP="00000000" w:rsidRDefault="00000000" w:rsidRPr="00000000" w14:paraId="0000001D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qhbumbqgdl0r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6.ஆசா (1இரா 15:14)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ஆசாவின் இருதயம் கர்த்தரோடே உத்தமமாயிருந்தது (1 நாளா 15:17)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கர்த்தரின் பார்வைக்கு நன்மையும் செம்மையுமானதை செய்தார் (2 நாளா 14:2)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தேவனாகிய கர்த்தர் அவரோடிருந்தார் (2நாளா 15:9)</w:t>
      </w:r>
    </w:p>
    <w:p w:rsidR="00000000" w:rsidDel="00000000" w:rsidP="00000000" w:rsidRDefault="00000000" w:rsidRPr="00000000" w14:paraId="00000021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jq2b2ow0tg7w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7.எசேக்கியா [2இரா 20:3)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கர்த்தருக்கு முன்பாக மன உத்தமமாய் நடந்தார் (2இரா 20:3)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 முன்பாக உண்மையாய் நடந்தார் (1இரா 20:3)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கர்த்தர்மேல் நம்பிக்கை வைப்பவராயிருந்தார் (2இரா 18:5)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சோதனையைச் சகிக்கிற மனுஷன் பாக்கியவான்; அவன் உத்தமனென்று விளங்கினபின்பு கர்த்தர் தம்மிடத்தில் அன்புகூறுகிறவர்களுக்கு வாக்குத்தத்தம்</w:t>
      </w:r>
    </w:p>
    <w:p w:rsidR="00000000" w:rsidDel="00000000" w:rsidP="00000000" w:rsidRDefault="00000000" w:rsidRPr="00000000" w14:paraId="00000027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பண்ணின ஜீவகிரிடத்தைப் பெறுவான் (யாக் 1:12)</w:t>
      </w:r>
    </w:p>
    <w:p w:rsidR="00000000" w:rsidDel="00000000" w:rsidP="00000000" w:rsidRDefault="00000000" w:rsidRPr="00000000" w14:paraId="00000028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 வெட்கப்படாத ஊழியக்காரனாயும் சத்திய வசனத்தை நிதானமாய்ப் பகுத்துப் பாதிக்கிறவனாயும் உன்னை தேவனுக்கு முன்பாக உத்தமனாக</w:t>
      </w:r>
    </w:p>
    <w:p w:rsidR="00000000" w:rsidDel="00000000" w:rsidP="00000000" w:rsidRDefault="00000000" w:rsidRPr="00000000" w14:paraId="0000002A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நிறுத்தும்படி ஜாக்கிரதையாயிரு (2தீமோ 2:15)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