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color w:val="0000ff"/>
          <w:u w:val="single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u w:val="single"/>
          <w:rtl w:val="0"/>
        </w:rPr>
        <w:t xml:space="preserve">கர்த்தருடைய கண்கள்</w:t>
      </w:r>
    </w:p>
    <w:p w:rsidR="00000000" w:rsidDel="00000000" w:rsidP="00000000" w:rsidRDefault="00000000" w:rsidRPr="00000000" w14:paraId="00000002">
      <w:pPr>
        <w:rPr>
          <w:b w:val="1"/>
          <w:bCs w:val="1"/>
          <w:color w:val="0000ff"/>
          <w:u w:val="single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u w:val="single"/>
          <w:rtl w:val="0"/>
        </w:rPr>
        <w:t xml:space="preserve">உறங்குவதில்லை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இதோ , இஸ்ரவேலைக்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காக்கிறவர் உறங்குவது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மில்லை தூங்குகிறது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மில்லை. சங் 121 : 4.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கர்த்தரது கண்களைக்</w:t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குறித்த சாட்சி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ஆகார்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கர்த்தருக்குள் காண்கிற தேவன் ஆதி 16 : 13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யோபு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உம்முடைய கண்கள் என் மேல் நோக்கமாயிருக்கிறது யோபு 7 : 8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தாவீது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நீதிமான்கள் மேல் நோக்கமாய்யிருக்கிறது சங் 139 : 16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பேதுரு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நீதிமான்கள் மேல் நோக்கமாய்யிருக்கிறநு. 1 பேது 3 : 12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எரேமியா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உம்முடைய கண்கள் சத்தியத்தை நோக்குகின்றது. எரே 5 : 3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கர்த்தருடைய கண்கள் எவைகள் மேல் நோக்க மாயிருக்கிறது ?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கர்த்தருடைய கண்கள் தேசத்தின் மேல் நோக்கமாயிருக்கிறது. உபாக 11 : 12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கர்த்தருடைய கண்கள் ஆலயத்தின் மேல் நோக்கமாயிருக்கிறது.  2 நாளா 6 : 20 , 7 : 15சங் 11 : 4 , நெகே 1 : 5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கர்த்தருடைய கண்கள் பூமியின்மீது நோக்கமாயிருக்கிறது 2 நாளா 16 : 9 , சங் : 14 : 3 , 33 : 13, 14 சங் 53 : 2 , 102 : 20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நம்முடைய கண்கள்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ஒத்தாசைகளுக்கு  நேராக நம் கண்கள் சங் 121 : 1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வேலைக்காரரின் கண்கள் சங் 123 : 1 , 2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