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line="360" w:lineRule="auto"/>
        <w:jc w:val="center"/>
        <w:rPr>
          <w:b w:val="1"/>
          <w:bCs w:val="1"/>
        </w:rPr>
      </w:pPr>
      <w:bookmarkStart w:colFirst="0" w:colLast="0" w:name="_9nufssbkjlji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யார் விசேஷித்தவர்கள்?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Ps.L.Joseph</w:t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பூமியின்மேலுள்ள ஜனங்கள் எல்லாரிலும், நானும் உம்முடைய ஜனங்களும் விசேஷித்தவர்கள் என்று விளங்கும் (யாத் 33:16)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கருப்பொருள்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வேதத்தில் விசேஷித்தவர்களைப் பற்றி 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யார் விசேஷித்தவர்கள்?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ஆதார வசனம்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யாத் 33:16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துணை வசனம்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தானி 5:14; ரோம 3:2: 2கொரி 9:14</w:t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spacing w:line="360" w:lineRule="auto"/>
        <w:rPr/>
      </w:pPr>
      <w:bookmarkStart w:colFirst="0" w:colLast="0" w:name="_as0z8cenavz7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1.கிருபை பெற்றவர்கள் (எபி 12:28)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நோவாவுக்கு கர்த்தருடைய கண்களில் கிருபை கிடைத்தது (ஆதி 6:8)</w:t>
      </w:r>
    </w:p>
    <w:p w:rsidR="00000000" w:rsidDel="00000000" w:rsidP="00000000" w:rsidRDefault="00000000" w:rsidRPr="00000000" w14:paraId="0000001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மரியாள் கர்த்தரால் கிருபை பெற்றவளாயிருந்தாள் (லூக் 1:28)</w:t>
      </w:r>
    </w:p>
    <w:p w:rsidR="00000000" w:rsidDel="00000000" w:rsidP="00000000" w:rsidRDefault="00000000" w:rsidRPr="00000000" w14:paraId="0000001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வாழ்வில் தேவ கிருபை தாங்கினது (2கொரி 12:9)</w:t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Style w:val="Heading2"/>
        <w:spacing w:line="360" w:lineRule="auto"/>
        <w:rPr>
          <w:b w:val="1"/>
          <w:bCs w:val="1"/>
        </w:rPr>
      </w:pPr>
      <w:bookmarkStart w:colFirst="0" w:colLast="0" w:name="_ohvd8eqnt0nj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இரட்சிக்கப்பட்டவர்கள் (உபா 33:29)</w:t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இஸ்ரவேலர் எகிப்தின் அடிமைத்தனத்திலிருந்து... (யாத் 14:13)</w:t>
      </w:r>
    </w:p>
    <w:p w:rsidR="00000000" w:rsidDel="00000000" w:rsidP="00000000" w:rsidRDefault="00000000" w:rsidRPr="00000000" w14:paraId="0000001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தாவீது துன்பப்படுத்தினவர்களின் கையிலிருந்து... (சங் 7:1)</w:t>
      </w:r>
    </w:p>
    <w:p w:rsidR="00000000" w:rsidDel="00000000" w:rsidP="00000000" w:rsidRDefault="00000000" w:rsidRPr="00000000" w14:paraId="0000001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தேவபக்தியுள்ளவர்கள் சோதனையினின்று... (2பேது 2:9)</w:t>
      </w:r>
    </w:p>
    <w:p w:rsidR="00000000" w:rsidDel="00000000" w:rsidP="00000000" w:rsidRDefault="00000000" w:rsidRPr="00000000" w14:paraId="0000001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Style w:val="Heading2"/>
        <w:spacing w:line="360" w:lineRule="auto"/>
        <w:rPr>
          <w:b w:val="1"/>
          <w:bCs w:val="1"/>
        </w:rPr>
      </w:pPr>
      <w:bookmarkStart w:colFirst="0" w:colLast="0" w:name="_mz2rwwbyey9n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தேவனைக் குறித்த அறிவுள்ளவர்கள் (மத் 6:25]</w:t>
      </w:r>
    </w:p>
    <w:p w:rsidR="00000000" w:rsidDel="00000000" w:rsidP="00000000" w:rsidRDefault="00000000" w:rsidRPr="00000000" w14:paraId="0000001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அவரை அறிந்தவர்கள் வசனத்திற்கு செவிகொடுப்பார்கள் (1யோவா 2:4)</w:t>
      </w:r>
    </w:p>
    <w:p w:rsidR="00000000" w:rsidDel="00000000" w:rsidP="00000000" w:rsidRDefault="00000000" w:rsidRPr="00000000" w14:paraId="0000002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அவரை அறிந்தவர்கள் கற்பனைகளை கைகொள்வார்கள் (1யோவா 2:3)</w:t>
      </w:r>
    </w:p>
    <w:p w:rsidR="00000000" w:rsidDel="00000000" w:rsidP="00000000" w:rsidRDefault="00000000" w:rsidRPr="00000000" w14:paraId="0000002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அவரை அறிந்தவர்கள் அவரை மகிமைப்படுத்துவார்கள் (ரோ 1:21) </w:t>
      </w:r>
    </w:p>
    <w:p w:rsidR="00000000" w:rsidDel="00000000" w:rsidP="00000000" w:rsidRDefault="00000000" w:rsidRPr="00000000" w14:paraId="0000002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spacing w:line="360" w:lineRule="auto"/>
        <w:rPr>
          <w:b w:val="1"/>
          <w:bCs w:val="1"/>
        </w:rPr>
      </w:pPr>
      <w:bookmarkStart w:colFirst="0" w:colLast="0" w:name="_6orz9sxws8ds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தேவனால் முன்குறிக்கப்பட்டவர்கள் (ரோ 8:29)</w:t>
      </w:r>
    </w:p>
    <w:p w:rsidR="00000000" w:rsidDel="00000000" w:rsidP="00000000" w:rsidRDefault="00000000" w:rsidRPr="00000000" w14:paraId="0000002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தம்மை புத்திரசுவிகாரராகும்படி முன்குறித்திருக்கிறார் (எபே 1:6)</w:t>
      </w:r>
    </w:p>
    <w:p w:rsidR="00000000" w:rsidDel="00000000" w:rsidP="00000000" w:rsidRDefault="00000000" w:rsidRPr="00000000" w14:paraId="0000002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தமது தீர்மானத்தின்படியே நம்மை முன்குறிக்கிறார் (ரோ-8:30)</w:t>
      </w:r>
    </w:p>
    <w:p w:rsidR="00000000" w:rsidDel="00000000" w:rsidP="00000000" w:rsidRDefault="00000000" w:rsidRPr="00000000" w14:paraId="0000002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குமாரனின் சாயலுக்கு ஒப்பாயிருக்க முன்குறித்திருக்கிறார் (எபே 1:12)</w:t>
      </w:r>
    </w:p>
    <w:p w:rsidR="00000000" w:rsidDel="00000000" w:rsidP="00000000" w:rsidRDefault="00000000" w:rsidRPr="00000000" w14:paraId="0000002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2"/>
        <w:spacing w:line="360" w:lineRule="auto"/>
        <w:rPr>
          <w:b w:val="1"/>
          <w:bCs w:val="1"/>
        </w:rPr>
      </w:pPr>
      <w:bookmarkStart w:colFirst="0" w:colLast="0" w:name="_b77rtn1yjvu1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5.தேவ வசனத்தைப் பெற்றவர்கள் (ரோ 3:12)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வசனம் கால்களுக்கு தீபமாயிருக்கிறது (1இரா 17:15) </w:t>
      </w:r>
    </w:p>
    <w:p w:rsidR="00000000" w:rsidDel="00000000" w:rsidP="00000000" w:rsidRDefault="00000000" w:rsidRPr="00000000" w14:paraId="0000003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வசனம் ஒருவனைப் புடமிடுகிறது (சங் 105:19)</w:t>
      </w:r>
    </w:p>
    <w:p w:rsidR="00000000" w:rsidDel="00000000" w:rsidP="00000000" w:rsidRDefault="00000000" w:rsidRPr="00000000" w14:paraId="0000003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வசனத்தை அனுப்பி குணமாக்குகிறார் (சங் 107:20) </w:t>
      </w:r>
    </w:p>
    <w:p w:rsidR="00000000" w:rsidDel="00000000" w:rsidP="00000000" w:rsidRDefault="00000000" w:rsidRPr="00000000" w14:paraId="0000003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Style w:val="Heading2"/>
        <w:spacing w:line="360" w:lineRule="auto"/>
        <w:rPr>
          <w:b w:val="1"/>
          <w:bCs w:val="1"/>
        </w:rPr>
      </w:pPr>
      <w:bookmarkStart w:colFirst="0" w:colLast="0" w:name="_ohlkkr1cdaij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6.விசேஷித்த ஆவியைப் பெற்றவர்கள் (தானி 6:3)</w:t>
      </w:r>
    </w:p>
    <w:p w:rsidR="00000000" w:rsidDel="00000000" w:rsidP="00000000" w:rsidRDefault="00000000" w:rsidRPr="00000000" w14:paraId="0000003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விசேஷித்த ஆவியைப் பெற்றிருந்தார் (ஆதி 41:38) </w:t>
      </w:r>
    </w:p>
    <w:p w:rsidR="00000000" w:rsidDel="00000000" w:rsidP="00000000" w:rsidRDefault="00000000" w:rsidRPr="00000000" w14:paraId="00000039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பெசெலெயேல் விசேஷித்த ஆவியைப் பெற்றிருந்தார் (யாத் 31:2-5)</w:t>
      </w:r>
    </w:p>
    <w:p w:rsidR="00000000" w:rsidDel="00000000" w:rsidP="00000000" w:rsidRDefault="00000000" w:rsidRPr="00000000" w14:paraId="0000003B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தானியேல் விசேஷித்த ஆவியைப் பெற்றிருந்தார் (தானி 5:14)</w:t>
      </w:r>
    </w:p>
    <w:p w:rsidR="00000000" w:rsidDel="00000000" w:rsidP="00000000" w:rsidRDefault="00000000" w:rsidRPr="00000000" w14:paraId="0000003D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spacing w:line="360" w:lineRule="auto"/>
        <w:rPr>
          <w:b w:val="1"/>
          <w:bCs w:val="1"/>
        </w:rPr>
      </w:pPr>
      <w:bookmarkStart w:colFirst="0" w:colLast="0" w:name="_f1ec4bs4skzz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கர்த்தரைத் துணையாய்க் கொண்டவர்கள் (ஆதி 49:22-26)</w:t>
      </w:r>
    </w:p>
    <w:p w:rsidR="00000000" w:rsidDel="00000000" w:rsidP="00000000" w:rsidRDefault="00000000" w:rsidRPr="00000000" w14:paraId="0000003F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யோசேப்பின் வாழ்வில் தேவன் துணையாயிருந்தார் (ஆதி 49:25) </w:t>
      </w:r>
    </w:p>
    <w:p w:rsidR="00000000" w:rsidDel="00000000" w:rsidP="00000000" w:rsidRDefault="00000000" w:rsidRPr="00000000" w14:paraId="00000041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தாவீதின் வாழ்வில் தேவன் துணையாயிருந்தார் (சங் 40:17)</w:t>
      </w:r>
    </w:p>
    <w:p w:rsidR="00000000" w:rsidDel="00000000" w:rsidP="00000000" w:rsidRDefault="00000000" w:rsidRPr="00000000" w14:paraId="00000043">
      <w:pPr>
        <w:spacing w:line="360" w:lineRule="auto"/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வாழ்வில் தேவன் துணையாயிருந்தார் (2தீமோ 4:17)</w:t>
      </w:r>
    </w:p>
    <w:p w:rsidR="00000000" w:rsidDel="00000000" w:rsidP="00000000" w:rsidRDefault="00000000" w:rsidRPr="00000000" w14:paraId="00000045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ஆகாயத்துப் பட்சிகளைக் கவணித்துப்பாருங்கள்; அவைகள்</w:t>
      </w:r>
    </w:p>
    <w:p w:rsidR="00000000" w:rsidDel="00000000" w:rsidP="00000000" w:rsidRDefault="00000000" w:rsidRPr="00000000" w14:paraId="00000047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விதைக்கிறதுமில்லை, அறுக்கிறதுமில்லை, களஞ்சியங்களில் சேர்த்து வைக்கிறதுமில்லை; அவைகளையும் உங்கள் பரமபிதா பிழைப்பூட்டுகிறார். அவைகளைப்பார்க்கிலும் நீங்கள் விசேஷித்தலர்கள் அல்லலா</w:t>
      </w:r>
    </w:p>
    <w:p w:rsidR="00000000" w:rsidDel="00000000" w:rsidP="00000000" w:rsidRDefault="00000000" w:rsidRPr="00000000" w14:paraId="00000048">
      <w:pPr>
        <w:spacing w:line="360" w:lineRule="auto"/>
        <w:jc w:val="center"/>
        <w:rPr>
          <w:color w:val="ff0000"/>
        </w:rPr>
      </w:pPr>
      <w:r w:rsidDel="00000000" w:rsidR="00000000" w:rsidRPr="00000000">
        <w:rPr>
          <w:rFonts w:ascii="Latha" w:cs="Latha" w:eastAsia="Latha" w:hAnsi="Latha"/>
          <w:color w:val="ff0000"/>
          <w:rtl w:val="0"/>
        </w:rPr>
        <w:t xml:space="preserve">(மத் 6:26)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