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  <w:color w:val="0000ff"/>
        </w:rPr>
      </w:pPr>
      <w:bookmarkStart w:colFirst="0" w:colLast="0" w:name="_ril5au7yvxq8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40.திரும்ப வனைந்த பாண்டம்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தோமா = இரண்டாம் விசை வந்து கர்த்தர் அவனை சந்தித்தார் - யோ 20:26-29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யோனா = இரண்டாம் விசை கர்த்தர் வார்த்தையை தந்தார் - யோனா 3:1,2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குருடன்= இரண்டாம் விசை கர்த்தர் கண்களை தொட்டார் - மாற் 8:22-25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சிம்சோன் = இரண்டாம் விசை கர்த்தர் அவனை ஆவியால் நிரப்பினார் - நியாதி 16:28-30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பேதுரு= இரண்டாம் விசை கர்த்தர் அவனை சந்தித்தார் - யோ 21: 3-7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