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rPr>
          <w:b w:val="1"/>
          <w:bCs w:val="1"/>
          <w:color w:val="000000"/>
        </w:rPr>
      </w:pPr>
      <w:bookmarkStart w:colFirst="0" w:colLast="0" w:name="_tr823099an5u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rtl w:val="0"/>
        </w:rPr>
        <w:t xml:space="preserve">வேதாகமத்தில் உள்ள "அபிஷேகம்"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A. வர்ணனைக்காக பயன்படுத்தப்பட்டுள்ளது</w:t>
      </w:r>
      <w:r w:rsidDel="00000000" w:rsidR="00000000" w:rsidRPr="00000000">
        <w:rPr>
          <w:rFonts w:ascii="Latha" w:cs="Latha" w:eastAsia="Latha" w:hAnsi="Latha"/>
          <w:rtl w:val="0"/>
        </w:rPr>
        <w:t xml:space="preserve"> (உபா. 28:40; ரூத் 3:3, 2 சாமு. 12:20; 14:2, 2 நாளா. 28:15, தானி. 10:3; மீகா. 6:15)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B. விருந்தினருக்காக பயன்படுத்தப்பட்டுள்ளது</w:t>
      </w:r>
      <w:r w:rsidDel="00000000" w:rsidR="00000000" w:rsidRPr="00000000">
        <w:rPr>
          <w:rFonts w:ascii="Latha" w:cs="Latha" w:eastAsia="Latha" w:hAnsi="Latha"/>
          <w:rtl w:val="0"/>
        </w:rPr>
        <w:t xml:space="preserve"> ( சங். 23:5; லூக்கா 7:38,46; யோவான் 11.2)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C. சுகத்துக்காக பயன்படுத்தப்பட்டுள்ளது</w:t>
      </w:r>
      <w:r w:rsidDel="00000000" w:rsidR="00000000" w:rsidRPr="00000000">
        <w:rPr>
          <w:rFonts w:ascii="Latha" w:cs="Latha" w:eastAsia="Latha" w:hAnsi="Latha"/>
          <w:rtl w:val="0"/>
        </w:rPr>
        <w:t xml:space="preserve"> (ஏசா. 61:1; மாற்கு 6:13 லூக்கா 10:34; யாக்கோபு 5:14) [எசேக்கியேல் 16:9  சுகாதார அடிப்படையில் பயன்படுத்தப்பட்டுள்ளது] 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D. சவ அடக்க ஆயத்தத்துக்காக பயன்படுத்தப்பட்டுள்ளது</w:t>
      </w:r>
      <w:r w:rsidDel="00000000" w:rsidR="00000000" w:rsidRPr="00000000">
        <w:rPr>
          <w:rFonts w:ascii="Latha" w:cs="Latha" w:eastAsia="Latha" w:hAnsi="Latha"/>
          <w:rtl w:val="0"/>
        </w:rPr>
        <w:t xml:space="preserve"> ( மாற்கு 16:1; யோவான் 12:3,7; 19:39-40; கவனிக்க. 2 நாளா. 16:14, ஆனால் அபிஷேகம் எனும் வினைச்சொல் இல்லாமல்)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E. மத சம்பந்தமானவற்றுக்கு பயன்படுத்தப்பட்டுள்ளது</w:t>
      </w:r>
      <w:r w:rsidDel="00000000" w:rsidR="00000000" w:rsidRPr="00000000">
        <w:rPr>
          <w:rFonts w:ascii="Latha" w:cs="Latha" w:eastAsia="Latha" w:hAnsi="Latha"/>
          <w:rtl w:val="0"/>
        </w:rPr>
        <w:t xml:space="preserve"> ( ஆதி. 28:18; 31:13 [ஒரு தூண்]; யாத். 29:35 [பலிபீடம்]; யாத். 30:26; 40:9-16; லேவி. 8:10-13;எண்ணா. 7:1 (ஆசாரிப்புகூடாரம்]] 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F. தலைவரை நியமிப்பதற்கு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1. ஆசாரியர்கள்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a. ஆரோன் (யாத். 28:41; 29:7; 30:30) 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b. ஆரோனின் புத்திரர் (யாத். 40:15; லேவி. 7:36)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c. நியமிக்கப்பட்ட சொற்றொடர் அல்லது பட்டம் (எண். 3:3; லேவி. 16:32)</w:t>
      </w:r>
    </w:p>
    <w:p w:rsidR="00000000" w:rsidDel="00000000" w:rsidP="00000000" w:rsidRDefault="00000000" w:rsidRPr="00000000" w14:paraId="00000013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 ராஜாக்கள்</w:t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a. தேவனால் ( 1 சாமு. 2:10; 2 சாமு. 12:7; 2 இராஜா. 9:3,6,12; சங். 45:7; 89:20)</w:t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b. தீர்க்கதரிசிகளால் ( 1 சாமு. 9:16; 10:1; 15:1,17, 16:3,12-13; 1 இராஜா.1:45; 19:15-16)</w:t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c. ஆசாரியர்களால் (1 இராஜா. 1:34,39; 2 இராஜா, 11:12)</w:t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d. மூப்பர்களால் ( நியா. 9:8,15, 2 சாமு. 2:7; 5:3; 2 இராஜா 23:30) </w:t>
      </w:r>
    </w:p>
    <w:p w:rsidR="00000000" w:rsidDel="00000000" w:rsidP="00000000" w:rsidRDefault="00000000" w:rsidRPr="00000000" w14:paraId="00000018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e. மேசியாவின் ராஜாவாக இயேசு ( சங். 2:2; லூக்கா 4:18 (ஏசா. 61:1); அப், 4:27: 10:38; எபி. 1:9 [சங், 45;7])</w:t>
      </w:r>
    </w:p>
    <w:p w:rsidR="00000000" w:rsidDel="00000000" w:rsidP="00000000" w:rsidRDefault="00000000" w:rsidRPr="00000000" w14:paraId="00000019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f. இயேசுவை பின்தொடர்பவர்கள் ( 2 கொரி. 1:21; 1 யோவான் 2:20,27 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பெரும்பாலும் தீர்க்கதரிசிகள் ( 1 இராஜா. 19:16; ஏசா. 61:1)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4. தெய்வேக விடுதலையின் கருவிகளை விசுவாசிக்க மறுத்தல்</w:t>
      </w:r>
    </w:p>
    <w:p w:rsidR="00000000" w:rsidDel="00000000" w:rsidP="00000000" w:rsidRDefault="00000000" w:rsidRPr="00000000" w14:paraId="0000001C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a. கோரேசு ( ஏசா. 45:1) </w:t>
      </w:r>
    </w:p>
    <w:p w:rsidR="00000000" w:rsidDel="00000000" w:rsidP="00000000" w:rsidRDefault="00000000" w:rsidRPr="00000000" w14:paraId="0000001D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b. தீருவின் ராஜா ( எசேக்கியல். 28:14, இங்கே ஏதேன் தோட்டத்தின் உருவக அணியை பயன்படுத்துகிறார்) 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பதம் அல்லது பட்டம் "மேசியா" என்பது "அபிஷேகம் பண்ணப்பட்டவர்"   சங். 2:2: 89:38; 132:10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அப்போஸ்தலர் 10:38ம் வசனத்தில் தேவத்துவத்தின் மூன்று நபர்களும் அபிஷேகத்தில் ஈடுபட்டுள்ளனர். இயேசு அபிஷேகம் பண்ணப்பட்டார் ( லூக்கா 4:18; அப்போ. 4:27; 10:38), அனைத்து விசுவாசிகளையும் உள்ளடக்குவதற்காக இக்கருப்பொருளானது மேம்படுத்தப்பட்டுள்ளது ( 1 யோவான் 2:27) அபிஷேகம் பண்ணப்பட்டவர், அபிஷேகம் பண்ணப்பட்டவர்களானார்கள்! 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பழைய ஏற்பாட்டின் அடையாளமான எண்ணெய்யினால் வெளியரங்கமாக அபிஷேகிக்கப்படுத்தலானது தேவனால் விசேஷித்த வேலைக்காக அழைக்கப்பட்டு ஏற்படுத்தப்பட்டவர்களுடன் தொடர்புடையது (உ+ம், தீக்கதரிசிகள், ஆசாரியர்கள் மற்றும் இராஜாக்கள்). கிறிஸ்து என்பது எபிரேய பதமான அபிஷேகம் பண்ணப்பட்டவர் அல்லது மேசியா என்பத்தின் மொழிபெயர்ப்பாகும்.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